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61C" w:rsidRPr="0058261C" w:rsidRDefault="0058261C" w:rsidP="0058261C">
      <w:pPr>
        <w:shd w:val="clear" w:color="auto" w:fill="FFFFFF"/>
        <w:spacing w:after="0" w:line="600" w:lineRule="atLeast"/>
        <w:jc w:val="center"/>
        <w:outlineLvl w:val="0"/>
        <w:rPr>
          <w:rFonts w:eastAsia="Times New Roman" w:cs="Times New Roman"/>
          <w:b/>
          <w:bCs/>
          <w:color w:val="23272F"/>
          <w:kern w:val="36"/>
          <w:sz w:val="24"/>
          <w:szCs w:val="24"/>
          <w:lang w:eastAsia="ru-RU"/>
        </w:rPr>
      </w:pPr>
      <w:r w:rsidRPr="0058261C">
        <w:rPr>
          <w:rFonts w:eastAsia="Times New Roman" w:cs="Times New Roman"/>
          <w:b/>
          <w:bCs/>
          <w:color w:val="23272F"/>
          <w:kern w:val="36"/>
          <w:sz w:val="24"/>
          <w:szCs w:val="24"/>
          <w:lang w:eastAsia="ru-RU"/>
        </w:rPr>
        <w:t>И</w:t>
      </w:r>
      <w:r w:rsidRPr="0058261C">
        <w:rPr>
          <w:rFonts w:eastAsia="Times New Roman" w:cs="Times New Roman"/>
          <w:b/>
          <w:bCs/>
          <w:color w:val="23272F"/>
          <w:kern w:val="36"/>
          <w:sz w:val="24"/>
          <w:szCs w:val="24"/>
          <w:lang w:eastAsia="ru-RU"/>
        </w:rPr>
        <w:t>тогово</w:t>
      </w:r>
      <w:r w:rsidRPr="0058261C">
        <w:rPr>
          <w:rFonts w:eastAsia="Times New Roman" w:cs="Times New Roman"/>
          <w:b/>
          <w:bCs/>
          <w:color w:val="23272F"/>
          <w:kern w:val="36"/>
          <w:sz w:val="24"/>
          <w:szCs w:val="24"/>
          <w:lang w:eastAsia="ru-RU"/>
        </w:rPr>
        <w:t>е</w:t>
      </w:r>
      <w:r w:rsidRPr="0058261C">
        <w:rPr>
          <w:rFonts w:eastAsia="Times New Roman" w:cs="Times New Roman"/>
          <w:b/>
          <w:bCs/>
          <w:color w:val="23272F"/>
          <w:kern w:val="36"/>
          <w:sz w:val="24"/>
          <w:szCs w:val="24"/>
          <w:lang w:eastAsia="ru-RU"/>
        </w:rPr>
        <w:t xml:space="preserve"> сочинени</w:t>
      </w:r>
      <w:r w:rsidRPr="0058261C">
        <w:rPr>
          <w:rFonts w:eastAsia="Times New Roman" w:cs="Times New Roman"/>
          <w:b/>
          <w:bCs/>
          <w:color w:val="23272F"/>
          <w:kern w:val="36"/>
          <w:sz w:val="24"/>
          <w:szCs w:val="24"/>
          <w:lang w:eastAsia="ru-RU"/>
        </w:rPr>
        <w:t>е</w:t>
      </w:r>
      <w:r w:rsidRPr="0058261C">
        <w:rPr>
          <w:rFonts w:eastAsia="Times New Roman" w:cs="Times New Roman"/>
          <w:b/>
          <w:bCs/>
          <w:color w:val="23272F"/>
          <w:kern w:val="36"/>
          <w:sz w:val="24"/>
          <w:szCs w:val="24"/>
          <w:lang w:eastAsia="ru-RU"/>
        </w:rPr>
        <w:t xml:space="preserve"> (изложени</w:t>
      </w:r>
      <w:r w:rsidRPr="0058261C">
        <w:rPr>
          <w:rFonts w:eastAsia="Times New Roman" w:cs="Times New Roman"/>
          <w:b/>
          <w:bCs/>
          <w:color w:val="23272F"/>
          <w:kern w:val="36"/>
          <w:sz w:val="24"/>
          <w:szCs w:val="24"/>
          <w:lang w:eastAsia="ru-RU"/>
        </w:rPr>
        <w:t>е</w:t>
      </w:r>
      <w:r w:rsidRPr="0058261C">
        <w:rPr>
          <w:rFonts w:eastAsia="Times New Roman" w:cs="Times New Roman"/>
          <w:b/>
          <w:bCs/>
          <w:color w:val="23272F"/>
          <w:kern w:val="36"/>
          <w:sz w:val="24"/>
          <w:szCs w:val="24"/>
          <w:lang w:eastAsia="ru-RU"/>
        </w:rPr>
        <w:t>) в 2025-2026 учебном году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Определены сроки и места реги</w:t>
      </w:r>
      <w:bookmarkStart w:id="0" w:name="_GoBack"/>
      <w:bookmarkEnd w:id="0"/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 xml:space="preserve">страции участников итогового сочинения (изложения) в 2025-2026 учебном году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383"/>
      </w:tblGrid>
      <w:tr w:rsidR="0058261C" w:rsidRPr="0058261C" w:rsidTr="0058261C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  <w:p w:rsidR="0058261C" w:rsidRPr="0058261C" w:rsidRDefault="0058261C" w:rsidP="0058261C">
            <w:pPr>
              <w:spacing w:after="0"/>
              <w:ind w:firstLine="60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итогового сочинения (изложения)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 подачи заявлений</w:t>
            </w:r>
          </w:p>
        </w:tc>
      </w:tr>
      <w:tr w:rsidR="0058261C" w:rsidRPr="0058261C" w:rsidTr="0058261C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Основной – 03 декабря 2025 года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до 22 ноября 2025 года</w:t>
            </w:r>
          </w:p>
        </w:tc>
      </w:tr>
      <w:tr w:rsidR="0058261C" w:rsidRPr="0058261C" w:rsidTr="0058261C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Дополнительный – 04 февраля 2026 года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до 23 января 2026 года</w:t>
            </w:r>
          </w:p>
        </w:tc>
      </w:tr>
      <w:tr w:rsidR="0058261C" w:rsidRPr="0058261C" w:rsidTr="0058261C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Дополнительный – 08 апреля 2026 года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до 25 марта 2026 года</w:t>
            </w:r>
          </w:p>
        </w:tc>
      </w:tr>
    </w:tbl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Заявления подаются не позднее, чем за две недели до начала проведения итогового сочинения (изложения).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Выпускники текущего года регистрируются в образовательных организациях по месту обучения. В случае получения «незачета» они имеют право переписать итоговое сочинение 04 февраля и 08 апреля 2026 года.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Выпускники прошлых лет, обучающиеся профессиональных образовательных организаций (СПО), лица, получающие среднее общее образование в иностранных организациях, осуществляющих образовательную деятельность, лица со справкой об обучении подают заявление на участие в сочинении в Министерство образования Владимирской области, муниципальные органы, осуществляющие управление в сфере образования, и образовательные организации. Данные категории лиц вправе написать сочинение в любой из вышеуказанных дней. Участие в сочинении для данной категории лиц не является обязательным.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Ознакомление обучающихся, участников итогового сочинения (изложения), с результатами итогового сочинения (изложения) осуществляется в образовательной организации, выпускников прошлых лет - в местах регистрации на сочинение.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Время написания – 3 часа 55 минут.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Сочинение оценивается по пяти критериям: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- соответствие теме;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- аргументация, привлечение литературного материала;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- композиция и логика рассуждения;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- качество письменной речи;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- грамотность.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Изложение вправе писать следующие категории лиц: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- обучающиеся с ограниченными возможностями здоровья или дети-инвалиды и инвалиды;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- 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-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Рекомендуемый объем итогового сочинения – от 350 слов, итогового изложения - от 200 слов.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 xml:space="preserve">Во время проведения итогового сочинения (изложения) его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</w:t>
      </w: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lastRenderedPageBreak/>
        <w:t>произведения, дневники, мемуары, публицистика, другие литературные источники). В случае нарушения установленных требований участник подлежит удалению.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Выпускники прошлых лет, в том числе ранее писавшие итоговое сочинение, могут написать его по желанию. При этом в вузы они смогут представить итоговое сочинение только текущего года, а сочинение прошлого года аннулируется.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 xml:space="preserve">Итоговое сочинение, с одной стороны, носит </w:t>
      </w:r>
      <w:proofErr w:type="spellStart"/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надпредметный</w:t>
      </w:r>
      <w:proofErr w:type="spellEnd"/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</w:t>
      </w:r>
      <w:proofErr w:type="spellStart"/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литературоцентричным</w:t>
      </w:r>
      <w:proofErr w:type="spellEnd"/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, так как содержит требование построения аргументации с обязательным привлечением примера(</w:t>
      </w:r>
      <w:proofErr w:type="spellStart"/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ов</w:t>
      </w:r>
      <w:proofErr w:type="spellEnd"/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) из литературного материала.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color w:val="212529"/>
          <w:sz w:val="24"/>
          <w:szCs w:val="24"/>
          <w:lang w:eastAsia="ru-RU"/>
        </w:rPr>
        <w:t> </w:t>
      </w:r>
    </w:p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Структура закрытого банка тем итогового сочинения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8286"/>
      </w:tblGrid>
      <w:tr w:rsidR="0058261C" w:rsidRPr="0058261C" w:rsidTr="0058261C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Разделы и подразделы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Духовно-нравственные ориентиры в жизни человека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Внутренний мир человека и его личностные качества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Отношение человека к другому человеку (окружению), нравственные идеалы и выбор между добром и злом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Познание человеком самого себя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Свобода человека и ее ограничения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Семья, общество, Отечество в жизни человека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Семья, род; семейные ценности и традиции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Родина, государство, гражданская позиция человека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Природа и культура в жизни человека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Природа и человек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Наука и человек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Искусство и человек</w:t>
            </w:r>
          </w:p>
        </w:tc>
      </w:tr>
      <w:tr w:rsidR="0058261C" w:rsidRPr="0058261C" w:rsidTr="0058261C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9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261C" w:rsidRPr="0058261C" w:rsidRDefault="0058261C" w:rsidP="0058261C">
            <w:pPr>
              <w:spacing w:after="0"/>
              <w:ind w:firstLine="60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261C">
              <w:rPr>
                <w:rFonts w:eastAsia="Times New Roman" w:cs="Times New Roman"/>
                <w:sz w:val="24"/>
                <w:szCs w:val="24"/>
                <w:lang w:eastAsia="ru-RU"/>
              </w:rPr>
              <w:t>Язык и языковая личность</w:t>
            </w:r>
          </w:p>
        </w:tc>
      </w:tr>
    </w:tbl>
    <w:p w:rsidR="0058261C" w:rsidRPr="0058261C" w:rsidRDefault="0058261C" w:rsidP="0058261C">
      <w:pPr>
        <w:shd w:val="clear" w:color="auto" w:fill="FFFFFF"/>
        <w:spacing w:after="0"/>
        <w:ind w:firstLine="60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58261C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 </w:t>
      </w:r>
    </w:p>
    <w:p w:rsidR="00F12C76" w:rsidRPr="0058261C" w:rsidRDefault="00F12C76" w:rsidP="0058261C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58261C" w:rsidSect="002823C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1C"/>
    <w:rsid w:val="002823CD"/>
    <w:rsid w:val="0058261C"/>
    <w:rsid w:val="006C0B77"/>
    <w:rsid w:val="007B3254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6631"/>
  <w15:chartTrackingRefBased/>
  <w15:docId w15:val="{118631BB-00DF-4539-B382-E76FD3A5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58261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261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0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048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409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3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УЛЬФАТ ГАЯНОВ</dc:creator>
  <cp:keywords/>
  <dc:description/>
  <cp:lastModifiedBy>УЛЬФАТ ГАЯНОВ</cp:lastModifiedBy>
  <cp:revision>1</cp:revision>
  <dcterms:created xsi:type="dcterms:W3CDTF">2025-10-31T07:29:00Z</dcterms:created>
  <dcterms:modified xsi:type="dcterms:W3CDTF">2025-10-31T07:35:00Z</dcterms:modified>
</cp:coreProperties>
</file>